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CE50" w14:textId="614B457F" w:rsidR="00232A0A" w:rsidRPr="00735CD9" w:rsidRDefault="00806BB0" w:rsidP="003627B6">
      <w:pPr>
        <w:spacing w:after="0" w:line="240" w:lineRule="auto"/>
        <w:jc w:val="center"/>
        <w:rPr>
          <w:rFonts w:ascii="Calibri" w:hAnsi="Calibri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8D902" wp14:editId="5D167192">
            <wp:simplePos x="0" y="0"/>
            <wp:positionH relativeFrom="margin">
              <wp:posOffset>4872355</wp:posOffset>
            </wp:positionH>
            <wp:positionV relativeFrom="paragraph">
              <wp:posOffset>-472440</wp:posOffset>
            </wp:positionV>
            <wp:extent cx="1343025" cy="8058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39B" w:rsidRPr="00735CD9">
        <w:rPr>
          <w:rFonts w:ascii="Calibri" w:hAnsi="Calibri"/>
          <w:noProof/>
          <w:sz w:val="40"/>
          <w:lang w:eastAsia="fr-FR" w:bidi="ar-SA"/>
        </w:rPr>
        <w:drawing>
          <wp:anchor distT="0" distB="0" distL="114300" distR="114300" simplePos="0" relativeHeight="251657216" behindDoc="1" locked="0" layoutInCell="1" allowOverlap="1" wp14:anchorId="28E72401" wp14:editId="0808AFBA">
            <wp:simplePos x="0" y="0"/>
            <wp:positionH relativeFrom="margin">
              <wp:posOffset>-642620</wp:posOffset>
            </wp:positionH>
            <wp:positionV relativeFrom="margin">
              <wp:posOffset>-624840</wp:posOffset>
            </wp:positionV>
            <wp:extent cx="866775" cy="1068141"/>
            <wp:effectExtent l="0" t="0" r="0" b="0"/>
            <wp:wrapNone/>
            <wp:docPr id="5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9B" w:rsidRPr="00735CD9">
        <w:rPr>
          <w:rFonts w:ascii="Calibri" w:hAnsi="Calibri" w:cs="Arial"/>
          <w:b/>
          <w:sz w:val="40"/>
        </w:rPr>
        <w:t>Rendez-Vous d’Expert</w:t>
      </w:r>
    </w:p>
    <w:p w14:paraId="739CA55A" w14:textId="6D6B6C86" w:rsidR="00D90BF7" w:rsidRDefault="00D90BF7" w:rsidP="000F3B66">
      <w:pPr>
        <w:spacing w:after="0" w:line="240" w:lineRule="auto"/>
        <w:jc w:val="right"/>
        <w:rPr>
          <w:rFonts w:ascii="Calibri" w:hAnsi="Calibri"/>
          <w:noProof/>
          <w:lang w:eastAsia="fr-FR" w:bidi="ar-SA"/>
        </w:rPr>
      </w:pPr>
    </w:p>
    <w:p w14:paraId="675B7571" w14:textId="377CEC75" w:rsidR="00D90BF7" w:rsidRDefault="00D90BF7" w:rsidP="000F3B66">
      <w:pPr>
        <w:spacing w:after="0" w:line="240" w:lineRule="auto"/>
        <w:jc w:val="right"/>
        <w:rPr>
          <w:rFonts w:ascii="Calibri" w:hAnsi="Calibri"/>
          <w:noProof/>
          <w:lang w:eastAsia="fr-FR" w:bidi="ar-SA"/>
        </w:rPr>
      </w:pPr>
    </w:p>
    <w:p w14:paraId="5A45FE45" w14:textId="4202C5B7" w:rsidR="00CA78D5" w:rsidRPr="00D9222A" w:rsidRDefault="00CA78D5" w:rsidP="00D90BF7">
      <w:pPr>
        <w:pStyle w:val="Sansinterligne"/>
        <w:shd w:val="clear" w:color="auto" w:fill="000099"/>
        <w:tabs>
          <w:tab w:val="left" w:pos="8789"/>
        </w:tabs>
        <w:ind w:right="141"/>
        <w:jc w:val="center"/>
        <w:rPr>
          <w:rFonts w:ascii="Calibri" w:hAnsi="Calibri" w:cs="Arial"/>
          <w:b/>
          <w:sz w:val="12"/>
          <w:szCs w:val="12"/>
        </w:rPr>
      </w:pPr>
    </w:p>
    <w:p w14:paraId="3E510F4B" w14:textId="7FF10831" w:rsidR="00D9222A" w:rsidRPr="00377B1B" w:rsidRDefault="00BF7CEC" w:rsidP="00D90BF7">
      <w:pPr>
        <w:pStyle w:val="Sansinterligne"/>
        <w:shd w:val="clear" w:color="auto" w:fill="000099"/>
        <w:tabs>
          <w:tab w:val="left" w:pos="8789"/>
        </w:tabs>
        <w:ind w:right="141"/>
        <w:jc w:val="center"/>
        <w:rPr>
          <w:rFonts w:ascii="Calibri" w:hAnsi="Calibri" w:cs="Arial"/>
          <w:b/>
          <w:color w:val="FFFFFF" w:themeColor="background1"/>
          <w:sz w:val="44"/>
          <w:szCs w:val="28"/>
        </w:rPr>
      </w:pPr>
      <w:r w:rsidRPr="00377B1B">
        <w:rPr>
          <w:rFonts w:ascii="Calibri" w:hAnsi="Calibri" w:cs="Arial"/>
          <w:b/>
          <w:color w:val="FFFFFF" w:themeColor="background1"/>
          <w:sz w:val="44"/>
          <w:szCs w:val="28"/>
        </w:rPr>
        <w:t xml:space="preserve">Les </w:t>
      </w:r>
      <w:r w:rsidR="00E27190">
        <w:rPr>
          <w:rFonts w:ascii="Calibri" w:hAnsi="Calibri" w:cs="Arial"/>
          <w:b/>
          <w:color w:val="FFFFFF" w:themeColor="background1"/>
          <w:sz w:val="44"/>
          <w:szCs w:val="28"/>
        </w:rPr>
        <w:t>enjeux de la transition environnementale dans les ESMS</w:t>
      </w:r>
    </w:p>
    <w:p w14:paraId="4275563B" w14:textId="77777777" w:rsidR="00BF7CEC" w:rsidRPr="00377B1B" w:rsidRDefault="00BF7CEC" w:rsidP="00D90BF7">
      <w:pPr>
        <w:pStyle w:val="Sansinterligne"/>
        <w:shd w:val="clear" w:color="auto" w:fill="000099"/>
        <w:tabs>
          <w:tab w:val="left" w:pos="8789"/>
        </w:tabs>
        <w:ind w:right="141"/>
        <w:jc w:val="center"/>
        <w:rPr>
          <w:rFonts w:ascii="Calibri" w:hAnsi="Calibri" w:cs="Arial"/>
          <w:b/>
          <w:szCs w:val="28"/>
        </w:rPr>
      </w:pPr>
    </w:p>
    <w:p w14:paraId="46C49660" w14:textId="77777777" w:rsidR="00941E4B" w:rsidRPr="00330499" w:rsidRDefault="00941E4B" w:rsidP="00EF5D73">
      <w:pPr>
        <w:pStyle w:val="Sansinterligne"/>
        <w:jc w:val="center"/>
        <w:rPr>
          <w:rFonts w:ascii="Calibri" w:hAnsi="Calibri" w:cs="Arial"/>
          <w:b/>
          <w:sz w:val="12"/>
          <w:szCs w:val="26"/>
        </w:rPr>
      </w:pPr>
    </w:p>
    <w:p w14:paraId="7EC9AA73" w14:textId="74FFDCF3" w:rsidR="00E56F52" w:rsidRDefault="00377B1B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  <w:r>
        <w:rPr>
          <w:rFonts w:ascii="Calibri" w:hAnsi="Calibri" w:cs="Arial"/>
          <w:b/>
          <w:sz w:val="32"/>
          <w:szCs w:val="26"/>
        </w:rPr>
        <w:t>Le</w:t>
      </w:r>
      <w:r w:rsidR="002B4FFE">
        <w:rPr>
          <w:rFonts w:ascii="Calibri" w:hAnsi="Calibri" w:cs="Arial"/>
          <w:b/>
          <w:sz w:val="32"/>
          <w:szCs w:val="26"/>
        </w:rPr>
        <w:t xml:space="preserve"> </w:t>
      </w:r>
      <w:r w:rsidR="00E27190">
        <w:rPr>
          <w:rFonts w:ascii="Calibri" w:hAnsi="Calibri" w:cs="Arial"/>
          <w:b/>
          <w:sz w:val="32"/>
          <w:szCs w:val="26"/>
        </w:rPr>
        <w:t>24</w:t>
      </w:r>
      <w:r w:rsidR="002B4FFE">
        <w:rPr>
          <w:rFonts w:ascii="Calibri" w:hAnsi="Calibri" w:cs="Arial"/>
          <w:b/>
          <w:sz w:val="32"/>
          <w:szCs w:val="26"/>
        </w:rPr>
        <w:t xml:space="preserve"> novembre 2023</w:t>
      </w:r>
      <w:r>
        <w:rPr>
          <w:rFonts w:ascii="Calibri" w:hAnsi="Calibri" w:cs="Arial"/>
          <w:b/>
          <w:sz w:val="32"/>
          <w:szCs w:val="26"/>
        </w:rPr>
        <w:t>,</w:t>
      </w:r>
    </w:p>
    <w:p w14:paraId="199D0C38" w14:textId="5D325990" w:rsidR="0039087B" w:rsidRPr="00D90BF7" w:rsidRDefault="00D90BF7" w:rsidP="00EF5D73">
      <w:pPr>
        <w:pStyle w:val="Sansinterligne"/>
        <w:jc w:val="center"/>
        <w:rPr>
          <w:rFonts w:ascii="Calibri" w:hAnsi="Calibri" w:cs="Arial"/>
          <w:b/>
          <w:i/>
          <w:sz w:val="28"/>
          <w:szCs w:val="26"/>
        </w:rPr>
      </w:pPr>
      <w:r w:rsidRPr="00D90BF7">
        <w:rPr>
          <w:rFonts w:ascii="Calibri" w:hAnsi="Calibri" w:cs="Arial"/>
          <w:b/>
          <w:i/>
          <w:sz w:val="28"/>
          <w:szCs w:val="26"/>
        </w:rPr>
        <w:t>1</w:t>
      </w:r>
      <w:r w:rsidR="00BD0C58">
        <w:rPr>
          <w:rFonts w:ascii="Calibri" w:hAnsi="Calibri" w:cs="Arial"/>
          <w:b/>
          <w:i/>
          <w:sz w:val="28"/>
          <w:szCs w:val="26"/>
        </w:rPr>
        <w:t>1</w:t>
      </w:r>
      <w:r w:rsidRPr="00D90BF7">
        <w:rPr>
          <w:rFonts w:ascii="Calibri" w:hAnsi="Calibri" w:cs="Arial"/>
          <w:b/>
          <w:i/>
          <w:sz w:val="28"/>
          <w:szCs w:val="26"/>
        </w:rPr>
        <w:t>h</w:t>
      </w:r>
      <w:r w:rsidR="00E27190">
        <w:rPr>
          <w:rFonts w:ascii="Calibri" w:hAnsi="Calibri" w:cs="Arial"/>
          <w:b/>
          <w:i/>
          <w:sz w:val="28"/>
          <w:szCs w:val="26"/>
        </w:rPr>
        <w:t>0</w:t>
      </w:r>
      <w:r w:rsidRPr="00D90BF7">
        <w:rPr>
          <w:rFonts w:ascii="Calibri" w:hAnsi="Calibri" w:cs="Arial"/>
          <w:b/>
          <w:i/>
          <w:sz w:val="28"/>
          <w:szCs w:val="26"/>
        </w:rPr>
        <w:t>0 – 1</w:t>
      </w:r>
      <w:r w:rsidR="00BD0C58">
        <w:rPr>
          <w:rFonts w:ascii="Calibri" w:hAnsi="Calibri" w:cs="Arial"/>
          <w:b/>
          <w:i/>
          <w:sz w:val="28"/>
          <w:szCs w:val="26"/>
        </w:rPr>
        <w:t>2</w:t>
      </w:r>
      <w:r w:rsidRPr="00D90BF7">
        <w:rPr>
          <w:rFonts w:ascii="Calibri" w:hAnsi="Calibri" w:cs="Arial"/>
          <w:b/>
          <w:i/>
          <w:sz w:val="28"/>
          <w:szCs w:val="26"/>
        </w:rPr>
        <w:t>h</w:t>
      </w:r>
      <w:r w:rsidR="00E27190">
        <w:rPr>
          <w:rFonts w:ascii="Calibri" w:hAnsi="Calibri" w:cs="Arial"/>
          <w:b/>
          <w:i/>
          <w:sz w:val="28"/>
          <w:szCs w:val="26"/>
        </w:rPr>
        <w:t>30</w:t>
      </w:r>
    </w:p>
    <w:p w14:paraId="60520006" w14:textId="77777777" w:rsidR="00F6786B" w:rsidRDefault="00F6786B" w:rsidP="00D9222A">
      <w:pPr>
        <w:pStyle w:val="Sansinterligne"/>
        <w:jc w:val="both"/>
        <w:rPr>
          <w:rFonts w:ascii="Calibri" w:hAnsi="Calibri" w:cs="Arial"/>
          <w:bCs/>
          <w:sz w:val="14"/>
          <w:szCs w:val="24"/>
        </w:rPr>
      </w:pPr>
    </w:p>
    <w:p w14:paraId="228C9EDE" w14:textId="5A4E14A0" w:rsidR="00D90BF7" w:rsidRDefault="00F6786B" w:rsidP="00D9222A">
      <w:pPr>
        <w:pStyle w:val="Sansinterligne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Les</w:t>
      </w:r>
      <w:r w:rsidR="00BD0C58">
        <w:rPr>
          <w:rFonts w:ascii="Calibri" w:hAnsi="Calibri" w:cs="Arial"/>
          <w:bCs/>
          <w:sz w:val="24"/>
          <w:szCs w:val="24"/>
        </w:rPr>
        <w:t xml:space="preserve"> enjeux de la transition environnementale </w:t>
      </w:r>
      <w:r>
        <w:rPr>
          <w:rFonts w:ascii="Calibri" w:hAnsi="Calibri" w:cs="Arial"/>
          <w:bCs/>
          <w:sz w:val="24"/>
          <w:szCs w:val="24"/>
        </w:rPr>
        <w:t>sont une</w:t>
      </w:r>
      <w:r w:rsidRPr="00F6786B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préoccupation grandissante dans le secteur social et médico-social.</w:t>
      </w:r>
    </w:p>
    <w:p w14:paraId="007A2D53" w14:textId="77777777" w:rsidR="00F6786B" w:rsidRDefault="00F6786B" w:rsidP="00D9222A">
      <w:pPr>
        <w:pStyle w:val="Sansinterligne"/>
        <w:jc w:val="both"/>
        <w:rPr>
          <w:rFonts w:ascii="Calibri" w:hAnsi="Calibri" w:cs="Arial"/>
          <w:bCs/>
          <w:sz w:val="24"/>
          <w:szCs w:val="24"/>
        </w:rPr>
      </w:pPr>
    </w:p>
    <w:p w14:paraId="49CCAA76" w14:textId="77777777" w:rsidR="00F6786B" w:rsidRPr="005B05E9" w:rsidRDefault="00F6786B" w:rsidP="00F6786B">
      <w:pPr>
        <w:pStyle w:val="Sansinterligne"/>
        <w:jc w:val="both"/>
        <w:rPr>
          <w:rFonts w:ascii="Calibri" w:hAnsi="Calibri" w:cs="Arial"/>
          <w:b/>
          <w:bCs/>
          <w:sz w:val="24"/>
          <w:szCs w:val="24"/>
        </w:rPr>
      </w:pPr>
      <w:r w:rsidRPr="005B05E9">
        <w:rPr>
          <w:rFonts w:ascii="Calibri" w:hAnsi="Calibri" w:cs="Arial"/>
          <w:bCs/>
          <w:sz w:val="24"/>
          <w:szCs w:val="24"/>
        </w:rPr>
        <w:t xml:space="preserve">L’URIOPSS Bretagne, </w:t>
      </w:r>
      <w:r w:rsidRPr="005B05E9">
        <w:rPr>
          <w:rFonts w:ascii="Calibri" w:hAnsi="Calibri" w:cs="Arial"/>
          <w:b/>
          <w:bCs/>
          <w:sz w:val="24"/>
          <w:szCs w:val="24"/>
        </w:rPr>
        <w:t xml:space="preserve">en partenariat avec </w:t>
      </w:r>
      <w:r>
        <w:rPr>
          <w:rFonts w:ascii="Calibri" w:hAnsi="Calibri" w:cs="Arial"/>
          <w:b/>
          <w:bCs/>
          <w:sz w:val="24"/>
          <w:szCs w:val="24"/>
        </w:rPr>
        <w:t>LE CREDIT COOPERATIF</w:t>
      </w:r>
      <w:r w:rsidRPr="005B05E9">
        <w:rPr>
          <w:rFonts w:ascii="Calibri" w:hAnsi="Calibri" w:cs="Arial"/>
          <w:bCs/>
          <w:sz w:val="24"/>
          <w:szCs w:val="24"/>
        </w:rPr>
        <w:t xml:space="preserve">, vous propose un temps d’informations et d’échanges sur le thème </w:t>
      </w:r>
      <w:r>
        <w:rPr>
          <w:rFonts w:ascii="Calibri" w:hAnsi="Calibri" w:cs="Arial"/>
          <w:bCs/>
          <w:sz w:val="24"/>
          <w:szCs w:val="24"/>
        </w:rPr>
        <w:t>de la</w:t>
      </w:r>
      <w:r w:rsidRPr="005B05E9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transition environnementale dans les ESMS :</w:t>
      </w:r>
    </w:p>
    <w:p w14:paraId="74949829" w14:textId="039E4B91" w:rsidR="00D90BF7" w:rsidRPr="005B05E9" w:rsidRDefault="00D90BF7" w:rsidP="00D90BF7">
      <w:pPr>
        <w:pStyle w:val="Sansinterligne"/>
        <w:jc w:val="both"/>
        <w:rPr>
          <w:rFonts w:ascii="Calibri" w:hAnsi="Calibri" w:cs="Arial"/>
          <w:bCs/>
          <w:sz w:val="14"/>
          <w:szCs w:val="24"/>
        </w:rPr>
      </w:pPr>
    </w:p>
    <w:p w14:paraId="6AC5B817" w14:textId="6A296B8B" w:rsidR="00D90BF7" w:rsidRDefault="00377B1B" w:rsidP="00D90BF7">
      <w:pPr>
        <w:pStyle w:val="Sansinterligne"/>
        <w:jc w:val="both"/>
        <w:rPr>
          <w:rFonts w:ascii="Calibri" w:hAnsi="Calibri" w:cs="Arial"/>
          <w:b/>
          <w:bCs/>
          <w:sz w:val="24"/>
          <w:u w:val="single"/>
        </w:rPr>
      </w:pPr>
      <w:r>
        <w:rPr>
          <w:rFonts w:ascii="Calibri" w:hAnsi="Calibri" w:cs="Arial"/>
          <w:b/>
          <w:bCs/>
          <w:sz w:val="24"/>
          <w:u w:val="single"/>
        </w:rPr>
        <w:t>Au programme</w:t>
      </w:r>
      <w:r w:rsidR="00D90BF7" w:rsidRPr="005B05E9">
        <w:rPr>
          <w:rFonts w:ascii="Calibri" w:hAnsi="Calibri" w:cs="Arial"/>
          <w:b/>
          <w:bCs/>
          <w:sz w:val="24"/>
          <w:u w:val="single"/>
        </w:rPr>
        <w:t> :</w:t>
      </w:r>
    </w:p>
    <w:p w14:paraId="520F9BA6" w14:textId="77777777" w:rsidR="00F6786B" w:rsidRPr="005B05E9" w:rsidRDefault="00F6786B" w:rsidP="00D90BF7">
      <w:pPr>
        <w:pStyle w:val="Sansinterligne"/>
        <w:jc w:val="both"/>
        <w:rPr>
          <w:rFonts w:ascii="Calibri" w:hAnsi="Calibri" w:cs="Arial"/>
          <w:b/>
          <w:bCs/>
          <w:sz w:val="24"/>
          <w:u w:val="single"/>
        </w:rPr>
      </w:pPr>
    </w:p>
    <w:p w14:paraId="190491F7" w14:textId="46FF1604" w:rsidR="002B4FFE" w:rsidRDefault="00E27190" w:rsidP="002B4FFE">
      <w:pPr>
        <w:pStyle w:val="Sansinterligne"/>
        <w:numPr>
          <w:ilvl w:val="0"/>
          <w:numId w:val="21"/>
        </w:num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Les grands enjeux de la Transition Ecologique et Energétique (TEE)</w:t>
      </w:r>
    </w:p>
    <w:p w14:paraId="42FC69A6" w14:textId="5AA0DF37" w:rsidR="00E27190" w:rsidRDefault="00BD0C58" w:rsidP="00E27190">
      <w:pPr>
        <w:pStyle w:val="Sansinterligne"/>
        <w:numPr>
          <w:ilvl w:val="0"/>
          <w:numId w:val="26"/>
        </w:num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Quelques rappels</w:t>
      </w:r>
    </w:p>
    <w:p w14:paraId="68A0308C" w14:textId="36A7E80A" w:rsidR="00BD0C58" w:rsidRDefault="00BD0C58" w:rsidP="00E27190">
      <w:pPr>
        <w:pStyle w:val="Sansinterligne"/>
        <w:numPr>
          <w:ilvl w:val="0"/>
          <w:numId w:val="26"/>
        </w:num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La TEE en Bretagne</w:t>
      </w:r>
    </w:p>
    <w:p w14:paraId="215FC7EC" w14:textId="5133954C" w:rsidR="00BD0C58" w:rsidRDefault="00BD0C58" w:rsidP="00E27190">
      <w:pPr>
        <w:pStyle w:val="Sansinterligne"/>
        <w:numPr>
          <w:ilvl w:val="0"/>
          <w:numId w:val="26"/>
        </w:num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La TEE dans le sanitaire et social</w:t>
      </w:r>
    </w:p>
    <w:p w14:paraId="42F35455" w14:textId="77777777" w:rsidR="00F6786B" w:rsidRPr="002B4FFE" w:rsidRDefault="00F6786B" w:rsidP="00F6786B">
      <w:pPr>
        <w:pStyle w:val="Sansinterligne"/>
        <w:ind w:left="1440"/>
        <w:jc w:val="both"/>
        <w:rPr>
          <w:rFonts w:ascii="Calibri" w:hAnsi="Calibri" w:cs="Arial"/>
          <w:bCs/>
          <w:sz w:val="24"/>
        </w:rPr>
      </w:pPr>
    </w:p>
    <w:p w14:paraId="5F607417" w14:textId="627D9E2C" w:rsidR="002B4FFE" w:rsidRDefault="00E27190" w:rsidP="002B4FFE">
      <w:pPr>
        <w:pStyle w:val="Sansinterligne"/>
        <w:numPr>
          <w:ilvl w:val="0"/>
          <w:numId w:val="21"/>
        </w:num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Agir pour la TEE : Que faire ?</w:t>
      </w:r>
    </w:p>
    <w:p w14:paraId="0829F653" w14:textId="4C8DE9CB" w:rsidR="00BD0C58" w:rsidRDefault="00BD0C58" w:rsidP="00BD0C58">
      <w:pPr>
        <w:pStyle w:val="Sansinterligne"/>
        <w:numPr>
          <w:ilvl w:val="0"/>
          <w:numId w:val="27"/>
        </w:num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Dans votre établissement</w:t>
      </w:r>
    </w:p>
    <w:p w14:paraId="7B4EFDC3" w14:textId="33E38D95" w:rsidR="00BD0C58" w:rsidRDefault="00BD0C58" w:rsidP="00BD0C58">
      <w:pPr>
        <w:pStyle w:val="Sansinterligne"/>
        <w:numPr>
          <w:ilvl w:val="0"/>
          <w:numId w:val="27"/>
        </w:num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Dans votre territoire</w:t>
      </w:r>
    </w:p>
    <w:p w14:paraId="3BBB69AA" w14:textId="0BF724E9" w:rsidR="00BD0C58" w:rsidRDefault="00BD0C58" w:rsidP="00BD0C58">
      <w:pPr>
        <w:pStyle w:val="Sansinterligne"/>
        <w:numPr>
          <w:ilvl w:val="0"/>
          <w:numId w:val="27"/>
        </w:num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Avec vos parties-prenantes</w:t>
      </w:r>
    </w:p>
    <w:p w14:paraId="234FC4EE" w14:textId="77777777" w:rsidR="00F6786B" w:rsidRDefault="00F6786B" w:rsidP="00F6786B">
      <w:pPr>
        <w:pStyle w:val="Sansinterligne"/>
        <w:ind w:left="1440"/>
        <w:jc w:val="both"/>
        <w:rPr>
          <w:rFonts w:ascii="Calibri" w:hAnsi="Calibri" w:cs="Arial"/>
          <w:bCs/>
          <w:sz w:val="24"/>
        </w:rPr>
      </w:pPr>
    </w:p>
    <w:p w14:paraId="1573041E" w14:textId="5C42E163" w:rsidR="00E27190" w:rsidRDefault="00E27190" w:rsidP="002B4FFE">
      <w:pPr>
        <w:pStyle w:val="Sansinterligne"/>
        <w:numPr>
          <w:ilvl w:val="0"/>
          <w:numId w:val="21"/>
        </w:num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Les acteurs de la TEE en Bretagne</w:t>
      </w:r>
    </w:p>
    <w:p w14:paraId="0CCD7666" w14:textId="325E012F" w:rsidR="00BD0C58" w:rsidRDefault="00BD0C58" w:rsidP="00BD0C58">
      <w:pPr>
        <w:pStyle w:val="Sansinterligne"/>
        <w:numPr>
          <w:ilvl w:val="0"/>
          <w:numId w:val="28"/>
        </w:num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Des experts pour vous accompagner</w:t>
      </w:r>
    </w:p>
    <w:p w14:paraId="5B603E77" w14:textId="0B2D30EE" w:rsidR="00BD0C58" w:rsidRDefault="00BD0C58" w:rsidP="00BD0C58">
      <w:pPr>
        <w:pStyle w:val="Sansinterligne"/>
        <w:numPr>
          <w:ilvl w:val="0"/>
          <w:numId w:val="28"/>
        </w:num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Des réseaux pour partager</w:t>
      </w:r>
    </w:p>
    <w:p w14:paraId="5FBAC3F8" w14:textId="4642A079" w:rsidR="00BD0C58" w:rsidRDefault="00BD0C58" w:rsidP="00BD0C58">
      <w:pPr>
        <w:pStyle w:val="Sansinterligne"/>
        <w:numPr>
          <w:ilvl w:val="0"/>
          <w:numId w:val="28"/>
        </w:num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Des structures qui s’engagent</w:t>
      </w:r>
    </w:p>
    <w:p w14:paraId="05131CC6" w14:textId="77777777" w:rsidR="00F6786B" w:rsidRDefault="00F6786B" w:rsidP="00F6786B">
      <w:pPr>
        <w:pStyle w:val="Sansinterligne"/>
        <w:ind w:left="1440"/>
        <w:jc w:val="both"/>
        <w:rPr>
          <w:rFonts w:ascii="Calibri" w:hAnsi="Calibri" w:cs="Arial"/>
          <w:bCs/>
          <w:sz w:val="24"/>
        </w:rPr>
      </w:pPr>
    </w:p>
    <w:p w14:paraId="02297280" w14:textId="1D79069A" w:rsidR="00E27190" w:rsidRPr="002B4FFE" w:rsidRDefault="00E27190" w:rsidP="002B4FFE">
      <w:pPr>
        <w:pStyle w:val="Sansinterligne"/>
        <w:numPr>
          <w:ilvl w:val="0"/>
          <w:numId w:val="21"/>
        </w:num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Conclusion et Echanges</w:t>
      </w:r>
    </w:p>
    <w:p w14:paraId="7081B9A5" w14:textId="12527B83" w:rsidR="00C57827" w:rsidRPr="005B05E9" w:rsidRDefault="00C57827" w:rsidP="002B4FFE">
      <w:pPr>
        <w:pStyle w:val="Sansinterligne"/>
        <w:jc w:val="both"/>
        <w:rPr>
          <w:rFonts w:ascii="Calibri" w:hAnsi="Calibri" w:cs="Arial"/>
          <w:bCs/>
          <w:sz w:val="14"/>
          <w:szCs w:val="24"/>
        </w:rPr>
      </w:pPr>
    </w:p>
    <w:p w14:paraId="5FBDED40" w14:textId="370B54BE" w:rsidR="00E27190" w:rsidRDefault="00E27190" w:rsidP="00E27190">
      <w:pPr>
        <w:pStyle w:val="Sansinterligne"/>
        <w:jc w:val="both"/>
        <w:rPr>
          <w:rFonts w:ascii="Calibri" w:hAnsi="Calibri" w:cs="Arial"/>
          <w:bCs/>
          <w:sz w:val="24"/>
          <w:szCs w:val="24"/>
        </w:rPr>
      </w:pPr>
      <w:r w:rsidRPr="00234386">
        <w:rPr>
          <w:rFonts w:ascii="Calibri" w:hAnsi="Calibri" w:cs="Arial"/>
          <w:bCs/>
          <w:szCs w:val="24"/>
        </w:rPr>
        <w:t>La réunion aura lieu</w:t>
      </w:r>
      <w:r w:rsidRPr="00A66133">
        <w:rPr>
          <w:rFonts w:ascii="Calibri" w:hAnsi="Calibri" w:cs="Arial"/>
          <w:bCs/>
          <w:sz w:val="24"/>
          <w:szCs w:val="24"/>
        </w:rPr>
        <w:t xml:space="preserve"> </w:t>
      </w:r>
      <w:r w:rsidRPr="00A66133">
        <w:rPr>
          <w:rFonts w:ascii="Calibri" w:hAnsi="Calibri" w:cs="Arial"/>
          <w:b/>
          <w:bCs/>
          <w:sz w:val="24"/>
          <w:szCs w:val="24"/>
        </w:rPr>
        <w:t>sous forme d’un webinaire</w:t>
      </w:r>
      <w:r w:rsidRPr="00A66133">
        <w:rPr>
          <w:rFonts w:ascii="Calibri" w:hAnsi="Calibri" w:cs="Arial"/>
          <w:b/>
          <w:sz w:val="24"/>
          <w:szCs w:val="24"/>
        </w:rPr>
        <w:t xml:space="preserve">, </w:t>
      </w:r>
      <w:r w:rsidRPr="00383DC7">
        <w:rPr>
          <w:rFonts w:ascii="Calibri" w:hAnsi="Calibri" w:cs="Arial"/>
          <w:b/>
          <w:sz w:val="24"/>
          <w:szCs w:val="24"/>
        </w:rPr>
        <w:t>le</w:t>
      </w:r>
      <w:r w:rsidRPr="00383DC7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>
        <w:rPr>
          <w:rFonts w:ascii="Calibri" w:hAnsi="Calibri" w:cs="Arial"/>
          <w:b/>
          <w:sz w:val="24"/>
          <w:szCs w:val="24"/>
          <w:u w:val="single"/>
        </w:rPr>
        <w:t>vendredi 24</w:t>
      </w:r>
      <w:r w:rsidRPr="00383DC7">
        <w:rPr>
          <w:rFonts w:ascii="Calibri" w:hAnsi="Calibri" w:cs="Arial"/>
          <w:b/>
          <w:bCs/>
          <w:sz w:val="24"/>
          <w:szCs w:val="24"/>
          <w:u w:val="single"/>
        </w:rPr>
        <w:t xml:space="preserve"> novembre 2023</w:t>
      </w:r>
      <w:r w:rsidRPr="00383DC7">
        <w:rPr>
          <w:rFonts w:ascii="Calibri" w:hAnsi="Calibri" w:cs="Arial"/>
          <w:b/>
          <w:bCs/>
          <w:sz w:val="24"/>
          <w:szCs w:val="24"/>
        </w:rPr>
        <w:t xml:space="preserve"> de</w:t>
      </w:r>
      <w:r w:rsidRPr="00A66133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A66133">
        <w:rPr>
          <w:rFonts w:ascii="Calibri" w:hAnsi="Calibri" w:cs="Arial"/>
          <w:b/>
          <w:bCs/>
          <w:sz w:val="24"/>
          <w:szCs w:val="24"/>
          <w:u w:val="single"/>
        </w:rPr>
        <w:t>1</w:t>
      </w:r>
      <w:r w:rsidR="00BD0C58">
        <w:rPr>
          <w:rFonts w:ascii="Calibri" w:hAnsi="Calibri" w:cs="Arial"/>
          <w:b/>
          <w:bCs/>
          <w:sz w:val="24"/>
          <w:szCs w:val="24"/>
          <w:u w:val="single"/>
        </w:rPr>
        <w:t>1</w:t>
      </w:r>
      <w:r w:rsidRPr="00A66133">
        <w:rPr>
          <w:rFonts w:ascii="Calibri" w:hAnsi="Calibri" w:cs="Arial"/>
          <w:b/>
          <w:bCs/>
          <w:sz w:val="24"/>
          <w:szCs w:val="24"/>
          <w:u w:val="single"/>
        </w:rPr>
        <w:t>h à 1</w:t>
      </w:r>
      <w:r w:rsidR="00BD0C58">
        <w:rPr>
          <w:rFonts w:ascii="Calibri" w:hAnsi="Calibri" w:cs="Arial"/>
          <w:b/>
          <w:bCs/>
          <w:sz w:val="24"/>
          <w:szCs w:val="24"/>
          <w:u w:val="single"/>
        </w:rPr>
        <w:t>2</w:t>
      </w:r>
      <w:r w:rsidRPr="00A66133">
        <w:rPr>
          <w:rFonts w:ascii="Calibri" w:hAnsi="Calibri" w:cs="Arial"/>
          <w:b/>
          <w:bCs/>
          <w:sz w:val="24"/>
          <w:szCs w:val="24"/>
          <w:u w:val="single"/>
        </w:rPr>
        <w:t>h30</w:t>
      </w:r>
      <w:r>
        <w:rPr>
          <w:rFonts w:ascii="Calibri" w:hAnsi="Calibri" w:cs="Arial"/>
          <w:bCs/>
          <w:sz w:val="24"/>
          <w:szCs w:val="24"/>
        </w:rPr>
        <w:t>,</w:t>
      </w:r>
    </w:p>
    <w:p w14:paraId="3BBBDBF6" w14:textId="609F70F9" w:rsidR="0014339B" w:rsidRPr="005B05E9" w:rsidRDefault="00330499" w:rsidP="0014339B">
      <w:pPr>
        <w:pStyle w:val="Sansinterligne"/>
        <w:jc w:val="both"/>
        <w:rPr>
          <w:rFonts w:ascii="Calibri" w:hAnsi="Calibri" w:cs="Arial"/>
          <w:bCs/>
          <w:sz w:val="24"/>
          <w:szCs w:val="24"/>
        </w:rPr>
      </w:pPr>
      <w:r w:rsidRPr="005B05E9">
        <w:rPr>
          <w:rFonts w:ascii="Calibri" w:hAnsi="Calibri" w:cs="Arial"/>
          <w:bCs/>
          <w:sz w:val="24"/>
          <w:szCs w:val="24"/>
        </w:rPr>
        <w:t>via la plateforme Zoom.</w:t>
      </w:r>
    </w:p>
    <w:p w14:paraId="4D23054E" w14:textId="77777777" w:rsidR="00C305FA" w:rsidRPr="00377B1B" w:rsidRDefault="00C305FA" w:rsidP="00EF1FF7">
      <w:pPr>
        <w:pStyle w:val="Sansinterligne"/>
        <w:jc w:val="both"/>
        <w:rPr>
          <w:rFonts w:ascii="Calibri" w:hAnsi="Calibri" w:cs="Arial"/>
          <w:bCs/>
          <w:sz w:val="24"/>
          <w:szCs w:val="24"/>
        </w:rPr>
      </w:pPr>
    </w:p>
    <w:p w14:paraId="538F60A5" w14:textId="5958D2B6" w:rsidR="008520DB" w:rsidRPr="00377B1B" w:rsidRDefault="00377B1B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A625AB">
        <w:rPr>
          <w:rFonts w:ascii="Calibri" w:hAnsi="Calibri" w:cs="Arial"/>
          <w:b/>
          <w:sz w:val="24"/>
          <w:szCs w:val="23"/>
        </w:rPr>
        <w:t>Animation</w:t>
      </w:r>
    </w:p>
    <w:p w14:paraId="4ADC2EC5" w14:textId="678EFF6F" w:rsidR="000C48B0" w:rsidRPr="000C48B0" w:rsidRDefault="00F6786B" w:rsidP="000C48B0">
      <w:pPr>
        <w:pStyle w:val="Sansinterligne"/>
        <w:numPr>
          <w:ilvl w:val="0"/>
          <w:numId w:val="25"/>
        </w:num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bCs/>
          <w:sz w:val="26"/>
          <w:szCs w:val="26"/>
        </w:rPr>
        <w:t xml:space="preserve">Anthony </w:t>
      </w:r>
      <w:r w:rsidR="00A15189">
        <w:rPr>
          <w:rFonts w:ascii="Calibri" w:hAnsi="Calibri" w:cs="Arial"/>
          <w:b/>
          <w:bCs/>
          <w:sz w:val="26"/>
          <w:szCs w:val="26"/>
        </w:rPr>
        <w:t>DEGOUVE, Responsable transition écologique et énergétique au sein du Crédit Coopératif</w:t>
      </w:r>
    </w:p>
    <w:p w14:paraId="215A8E3A" w14:textId="77777777" w:rsidR="008520DB" w:rsidRPr="00377B1B" w:rsidRDefault="008520DB" w:rsidP="00EF1FF7">
      <w:pPr>
        <w:pStyle w:val="Sansinterligne"/>
        <w:jc w:val="both"/>
        <w:rPr>
          <w:rFonts w:ascii="Calibri" w:hAnsi="Calibri" w:cs="Arial"/>
          <w:bCs/>
          <w:sz w:val="24"/>
          <w:szCs w:val="24"/>
        </w:rPr>
      </w:pPr>
    </w:p>
    <w:p w14:paraId="5522CDCE" w14:textId="77777777" w:rsidR="00377B1B" w:rsidRPr="00A625AB" w:rsidRDefault="00377B1B" w:rsidP="00377B1B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A625AB">
        <w:rPr>
          <w:rFonts w:ascii="Calibri" w:hAnsi="Calibri" w:cs="Arial"/>
          <w:b/>
          <w:sz w:val="24"/>
          <w:szCs w:val="23"/>
        </w:rPr>
        <w:t>Participation</w:t>
      </w:r>
    </w:p>
    <w:p w14:paraId="1E0A4360" w14:textId="01B3BDB8" w:rsidR="009C2294" w:rsidRDefault="00330499" w:rsidP="00EF1FF7">
      <w:pPr>
        <w:pStyle w:val="Sansinterligne"/>
        <w:jc w:val="both"/>
        <w:rPr>
          <w:rFonts w:ascii="Calibri" w:hAnsi="Calibri" w:cs="Arial"/>
          <w:sz w:val="24"/>
          <w:szCs w:val="24"/>
        </w:rPr>
      </w:pPr>
      <w:r w:rsidRPr="005B05E9">
        <w:rPr>
          <w:rFonts w:ascii="Calibri" w:hAnsi="Calibri" w:cs="Arial"/>
          <w:sz w:val="24"/>
          <w:szCs w:val="24"/>
        </w:rPr>
        <w:t>40€ par personne</w:t>
      </w:r>
    </w:p>
    <w:p w14:paraId="45FFEC06" w14:textId="77777777" w:rsidR="00377B1B" w:rsidRDefault="00377B1B" w:rsidP="00EF1FF7">
      <w:pPr>
        <w:pStyle w:val="Sansinterligne"/>
        <w:jc w:val="both"/>
        <w:rPr>
          <w:rFonts w:ascii="Calibri" w:hAnsi="Calibri" w:cs="Arial"/>
          <w:sz w:val="24"/>
          <w:szCs w:val="24"/>
        </w:rPr>
      </w:pPr>
    </w:p>
    <w:p w14:paraId="579DFF7D" w14:textId="77777777" w:rsidR="00377B1B" w:rsidRPr="00A625AB" w:rsidRDefault="00377B1B" w:rsidP="00377B1B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A625AB">
        <w:rPr>
          <w:rFonts w:ascii="Calibri" w:hAnsi="Calibri" w:cs="Arial"/>
          <w:b/>
          <w:sz w:val="24"/>
          <w:szCs w:val="23"/>
        </w:rPr>
        <w:t>Horaires</w:t>
      </w:r>
    </w:p>
    <w:p w14:paraId="635F3ED7" w14:textId="25FB5B28" w:rsidR="00377B1B" w:rsidRPr="00A625AB" w:rsidRDefault="00377B1B" w:rsidP="00377B1B">
      <w:pPr>
        <w:spacing w:after="0" w:line="240" w:lineRule="auto"/>
        <w:jc w:val="both"/>
        <w:rPr>
          <w:rFonts w:ascii="Calibri" w:hAnsi="Calibri" w:cs="Arial"/>
          <w:sz w:val="24"/>
          <w:szCs w:val="23"/>
        </w:rPr>
      </w:pPr>
      <w:r w:rsidRPr="00A625AB">
        <w:rPr>
          <w:rFonts w:ascii="Calibri" w:hAnsi="Calibri" w:cs="Arial"/>
          <w:sz w:val="24"/>
          <w:szCs w:val="23"/>
        </w:rPr>
        <w:t>De 1</w:t>
      </w:r>
      <w:r w:rsidR="00BD0C58">
        <w:rPr>
          <w:rFonts w:ascii="Calibri" w:hAnsi="Calibri" w:cs="Arial"/>
          <w:sz w:val="24"/>
          <w:szCs w:val="23"/>
        </w:rPr>
        <w:t>1</w:t>
      </w:r>
      <w:r w:rsidRPr="00A625AB">
        <w:rPr>
          <w:rFonts w:ascii="Calibri" w:hAnsi="Calibri" w:cs="Arial"/>
          <w:sz w:val="24"/>
          <w:szCs w:val="23"/>
        </w:rPr>
        <w:t>h</w:t>
      </w:r>
      <w:r w:rsidR="00E27190">
        <w:rPr>
          <w:rFonts w:ascii="Calibri" w:hAnsi="Calibri" w:cs="Arial"/>
          <w:sz w:val="24"/>
          <w:szCs w:val="23"/>
        </w:rPr>
        <w:t>0</w:t>
      </w:r>
      <w:r w:rsidRPr="00A625AB">
        <w:rPr>
          <w:rFonts w:ascii="Calibri" w:hAnsi="Calibri" w:cs="Arial"/>
          <w:sz w:val="24"/>
          <w:szCs w:val="23"/>
        </w:rPr>
        <w:t>0 à 1</w:t>
      </w:r>
      <w:r w:rsidR="00BD0C58">
        <w:rPr>
          <w:rFonts w:ascii="Calibri" w:hAnsi="Calibri" w:cs="Arial"/>
          <w:sz w:val="24"/>
          <w:szCs w:val="23"/>
        </w:rPr>
        <w:t>2</w:t>
      </w:r>
      <w:r>
        <w:rPr>
          <w:rFonts w:ascii="Calibri" w:hAnsi="Calibri" w:cs="Arial"/>
          <w:sz w:val="24"/>
          <w:szCs w:val="23"/>
        </w:rPr>
        <w:t>h</w:t>
      </w:r>
      <w:r w:rsidR="00E27190">
        <w:rPr>
          <w:rFonts w:ascii="Calibri" w:hAnsi="Calibri" w:cs="Arial"/>
          <w:sz w:val="24"/>
          <w:szCs w:val="23"/>
        </w:rPr>
        <w:t>30</w:t>
      </w:r>
    </w:p>
    <w:p w14:paraId="7641DBE6" w14:textId="77777777" w:rsidR="00377B1B" w:rsidRPr="005B05E9" w:rsidRDefault="00377B1B" w:rsidP="00EF1FF7">
      <w:pPr>
        <w:pStyle w:val="Sansinterligne"/>
        <w:jc w:val="both"/>
        <w:rPr>
          <w:rFonts w:ascii="Calibri" w:hAnsi="Calibri" w:cs="Arial"/>
          <w:sz w:val="24"/>
          <w:szCs w:val="24"/>
        </w:rPr>
      </w:pPr>
    </w:p>
    <w:p w14:paraId="08439AF8" w14:textId="22CA50CD" w:rsidR="00E34352" w:rsidRDefault="00E34352" w:rsidP="00EF1FF7">
      <w:pPr>
        <w:pStyle w:val="Sansinterligne"/>
        <w:jc w:val="both"/>
        <w:rPr>
          <w:rFonts w:ascii="Calibri" w:hAnsi="Calibri" w:cs="Arial"/>
          <w:b/>
          <w:sz w:val="6"/>
          <w:szCs w:val="24"/>
        </w:rPr>
      </w:pPr>
    </w:p>
    <w:p w14:paraId="468A8D7B" w14:textId="4C628CB0" w:rsidR="0024216D" w:rsidRDefault="0024216D" w:rsidP="00EF1FF7">
      <w:pPr>
        <w:pStyle w:val="Sansinterligne"/>
        <w:jc w:val="both"/>
        <w:rPr>
          <w:rFonts w:ascii="Calibri" w:hAnsi="Calibri" w:cs="Arial"/>
          <w:b/>
          <w:sz w:val="6"/>
          <w:szCs w:val="24"/>
        </w:rPr>
      </w:pPr>
    </w:p>
    <w:p w14:paraId="44A8BDA2" w14:textId="77777777" w:rsidR="00377B1B" w:rsidRPr="00A625AB" w:rsidRDefault="00377B1B" w:rsidP="00377B1B">
      <w:pPr>
        <w:spacing w:after="0" w:line="240" w:lineRule="auto"/>
        <w:jc w:val="center"/>
        <w:rPr>
          <w:rFonts w:ascii="Calibri" w:hAnsi="Calibri" w:cs="Arial"/>
          <w:sz w:val="28"/>
          <w:szCs w:val="23"/>
          <w:u w:val="single"/>
        </w:rPr>
      </w:pPr>
      <w:r w:rsidRPr="00A625AB">
        <w:rPr>
          <w:rFonts w:ascii="Calibri" w:hAnsi="Calibri" w:cs="Arial"/>
          <w:sz w:val="24"/>
          <w:szCs w:val="23"/>
          <w:u w:val="single"/>
        </w:rPr>
        <w:t>Le lien de connexion vous sera adressé quelques jours avant la réunion.</w:t>
      </w:r>
    </w:p>
    <w:p w14:paraId="187FBA68" w14:textId="77777777" w:rsidR="00377B1B" w:rsidRPr="00A625AB" w:rsidRDefault="00377B1B" w:rsidP="00377B1B">
      <w:pPr>
        <w:spacing w:after="0" w:line="240" w:lineRule="auto"/>
        <w:jc w:val="center"/>
        <w:rPr>
          <w:rFonts w:ascii="Calibri" w:hAnsi="Calibri" w:cs="Arial"/>
          <w:sz w:val="24"/>
          <w:szCs w:val="23"/>
          <w:u w:val="single"/>
        </w:rPr>
      </w:pPr>
      <w:r w:rsidRPr="00A625AB">
        <w:rPr>
          <w:rFonts w:ascii="Calibri" w:hAnsi="Calibri" w:cs="Arial"/>
          <w:sz w:val="24"/>
          <w:szCs w:val="23"/>
          <w:u w:val="single"/>
        </w:rPr>
        <w:t>Nous vous remercions de vous inscrire à l’aide du bulletin d’inscription à suivre.</w:t>
      </w:r>
    </w:p>
    <w:p w14:paraId="12B2CA71" w14:textId="77777777" w:rsidR="000C48B0" w:rsidRPr="002B4FFE" w:rsidRDefault="000C48B0" w:rsidP="00BF7CEC">
      <w:pPr>
        <w:spacing w:after="0" w:line="240" w:lineRule="auto"/>
        <w:rPr>
          <w:rFonts w:ascii="Calibri" w:hAnsi="Calibri" w:cs="Arial"/>
          <w:b/>
          <w:sz w:val="24"/>
          <w:szCs w:val="24"/>
          <w:u w:val="single"/>
        </w:rPr>
      </w:pPr>
    </w:p>
    <w:p w14:paraId="53D9F58C" w14:textId="19F1144C" w:rsidR="00E34352" w:rsidRPr="00735CD9" w:rsidRDefault="008520DB" w:rsidP="00735CD9">
      <w:pPr>
        <w:spacing w:after="0" w:line="240" w:lineRule="auto"/>
        <w:jc w:val="center"/>
        <w:rPr>
          <w:rFonts w:ascii="Calibri" w:hAnsi="Calibri" w:cs="Arial"/>
          <w:b/>
          <w:sz w:val="20"/>
          <w:szCs w:val="26"/>
          <w:u w:val="single"/>
        </w:rPr>
      </w:pPr>
      <w:r w:rsidRPr="00735CD9">
        <w:rPr>
          <w:rFonts w:ascii="Calibri" w:hAnsi="Calibri" w:cs="Arial"/>
          <w:b/>
          <w:sz w:val="40"/>
        </w:rPr>
        <w:t>Rendez-Vous d’Expert</w:t>
      </w:r>
    </w:p>
    <w:p w14:paraId="6BADE236" w14:textId="06A6C58D" w:rsidR="00E34352" w:rsidRPr="00E56F52" w:rsidRDefault="00E34352" w:rsidP="00134EA6">
      <w:pPr>
        <w:spacing w:after="0" w:line="240" w:lineRule="auto"/>
        <w:jc w:val="center"/>
        <w:rPr>
          <w:rFonts w:ascii="Calibri" w:hAnsi="Calibri" w:cs="Arial"/>
          <w:b/>
          <w:sz w:val="16"/>
          <w:szCs w:val="26"/>
          <w:u w:val="single"/>
        </w:rPr>
      </w:pPr>
    </w:p>
    <w:p w14:paraId="08CC101B" w14:textId="05A7C362" w:rsidR="0034205E" w:rsidRPr="00D9222A" w:rsidRDefault="0034205E" w:rsidP="000F3B66">
      <w:pPr>
        <w:pStyle w:val="Sansinterligne"/>
        <w:shd w:val="clear" w:color="auto" w:fill="000099"/>
        <w:jc w:val="center"/>
        <w:rPr>
          <w:rFonts w:ascii="Lucida Sans" w:hAnsi="Lucida Sans" w:cs="Arial"/>
          <w:b/>
          <w:sz w:val="12"/>
          <w:szCs w:val="12"/>
        </w:rPr>
      </w:pPr>
    </w:p>
    <w:p w14:paraId="1792913C" w14:textId="2B710325" w:rsidR="00585333" w:rsidRPr="000F3B66" w:rsidRDefault="00585333" w:rsidP="000F3B66">
      <w:pPr>
        <w:pStyle w:val="Sansinterligne"/>
        <w:shd w:val="clear" w:color="auto" w:fill="000099"/>
        <w:jc w:val="center"/>
        <w:rPr>
          <w:rFonts w:ascii="Lucida Sans" w:hAnsi="Lucida Sans" w:cs="Arial"/>
          <w:b/>
          <w:color w:val="FFFFFF" w:themeColor="background1"/>
          <w:sz w:val="32"/>
        </w:rPr>
      </w:pPr>
      <w:r w:rsidRPr="000F3B66">
        <w:rPr>
          <w:rFonts w:ascii="Lucida Sans" w:hAnsi="Lucida Sans" w:cs="Arial"/>
          <w:b/>
          <w:color w:val="FFFFFF" w:themeColor="background1"/>
          <w:sz w:val="32"/>
        </w:rPr>
        <w:t>Bulletin d’inscription</w:t>
      </w:r>
    </w:p>
    <w:p w14:paraId="6CDA71D4" w14:textId="0044B0B3" w:rsidR="00585333" w:rsidRPr="00D9222A" w:rsidRDefault="00585333" w:rsidP="000F3B66">
      <w:pPr>
        <w:pStyle w:val="Sansinterligne"/>
        <w:shd w:val="clear" w:color="auto" w:fill="000099"/>
        <w:jc w:val="center"/>
        <w:rPr>
          <w:rFonts w:ascii="Lucida Sans" w:hAnsi="Lucida Sans" w:cs="Arial"/>
          <w:b/>
          <w:sz w:val="12"/>
        </w:rPr>
      </w:pPr>
    </w:p>
    <w:p w14:paraId="134DB35A" w14:textId="0D4EFC3A" w:rsidR="00D9222A" w:rsidRPr="00D9222A" w:rsidRDefault="00D9222A" w:rsidP="00D9222A">
      <w:pPr>
        <w:spacing w:after="0"/>
        <w:jc w:val="center"/>
        <w:rPr>
          <w:rFonts w:ascii="Calibri" w:hAnsi="Calibri"/>
          <w:b/>
          <w:sz w:val="16"/>
          <w:szCs w:val="24"/>
        </w:rPr>
      </w:pPr>
    </w:p>
    <w:p w14:paraId="5164F3BB" w14:textId="083FBD0C" w:rsidR="005C5B91" w:rsidRPr="00377B1B" w:rsidRDefault="00377B1B" w:rsidP="000C48B0">
      <w:pPr>
        <w:spacing w:after="0"/>
        <w:jc w:val="center"/>
        <w:rPr>
          <w:rFonts w:ascii="Calibri" w:hAnsi="Calibri"/>
          <w:b/>
          <w:sz w:val="40"/>
          <w:szCs w:val="36"/>
        </w:rPr>
      </w:pPr>
      <w:r w:rsidRPr="00377B1B">
        <w:rPr>
          <w:rFonts w:ascii="Calibri" w:hAnsi="Calibri"/>
          <w:b/>
          <w:noProof/>
          <w:sz w:val="44"/>
          <w:szCs w:val="36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7EDE61" wp14:editId="30E01476">
                <wp:simplePos x="0" y="0"/>
                <wp:positionH relativeFrom="column">
                  <wp:posOffset>-194945</wp:posOffset>
                </wp:positionH>
                <wp:positionV relativeFrom="paragraph">
                  <wp:posOffset>814705</wp:posOffset>
                </wp:positionV>
                <wp:extent cx="6336030" cy="7839075"/>
                <wp:effectExtent l="0" t="0" r="762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783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5297D" w14:textId="1C3529ED" w:rsidR="009C6C2F" w:rsidRPr="00377B1B" w:rsidRDefault="00F95C58" w:rsidP="009C6C2F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24</w:t>
                            </w:r>
                            <w:r w:rsidR="002B4FFE" w:rsidRPr="00377B1B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 xml:space="preserve"> novembre 2023</w:t>
                            </w:r>
                          </w:p>
                          <w:p w14:paraId="21759740" w14:textId="24942815" w:rsidR="00DF04B4" w:rsidRPr="009C6C2F" w:rsidRDefault="00330499" w:rsidP="009C6C2F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1</w:t>
                            </w:r>
                            <w:r w:rsidR="00BD0C58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h</w:t>
                            </w:r>
                            <w:r w:rsidR="00E27190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0 – 1</w:t>
                            </w:r>
                            <w:r w:rsidR="00BD0C58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h</w:t>
                            </w:r>
                            <w:r w:rsidR="00E27190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30</w:t>
                            </w:r>
                          </w:p>
                          <w:p w14:paraId="37382906" w14:textId="77777777" w:rsidR="000F3B66" w:rsidRPr="00585333" w:rsidRDefault="000F3B66" w:rsidP="000F3B66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14:paraId="008A9C8E" w14:textId="77777777" w:rsidR="000F3B66" w:rsidRDefault="000F3B66" w:rsidP="000F3B66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92B1128" w14:textId="77777777" w:rsidR="000F3B66" w:rsidRPr="00585333" w:rsidRDefault="000F3B66" w:rsidP="000F3B66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14:paraId="743E013F" w14:textId="77777777" w:rsidR="000F3B66" w:rsidRDefault="000F3B66" w:rsidP="000F3B66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03E278E" w14:textId="77777777" w:rsidR="000F3B66" w:rsidRPr="00585333" w:rsidRDefault="000F3B66" w:rsidP="000F3B66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14:paraId="3B80332D" w14:textId="77777777" w:rsidR="000F3B66" w:rsidRDefault="000F3B66" w:rsidP="000F3B66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0380EDA" w14:textId="77777777" w:rsidR="000F3B66" w:rsidRDefault="000F3B66" w:rsidP="000F3B66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19EA24D" w14:textId="77777777" w:rsidR="000F3B66" w:rsidRPr="00585333" w:rsidRDefault="000F3B66" w:rsidP="000F3B66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Tel:</w:t>
                            </w:r>
                          </w:p>
                          <w:p w14:paraId="5BF5888C" w14:textId="5CD43E34" w:rsidR="00330499" w:rsidRDefault="00330499" w:rsidP="000F3B66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5633B36" w14:textId="77777777" w:rsidR="00E27190" w:rsidRPr="00585333" w:rsidRDefault="00E27190" w:rsidP="000F3B66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5370B56" w14:textId="77777777" w:rsidR="000F3B66" w:rsidRPr="00585333" w:rsidRDefault="000F3B66" w:rsidP="000F3B66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– Prénom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14:paraId="7BBAAE97" w14:textId="77777777" w:rsidR="000F3B66" w:rsidRPr="003B6BAD" w:rsidRDefault="000F3B66" w:rsidP="000F3B66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B6B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43C8DA94" w14:textId="77777777" w:rsidR="000F3B66" w:rsidRPr="003B6BAD" w:rsidRDefault="000F3B66" w:rsidP="000F3B66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B6B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0B764632" w14:textId="77777777" w:rsidR="000F3B66" w:rsidRPr="003B6BAD" w:rsidRDefault="000F3B66" w:rsidP="000F3B66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B6B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536FAB41" w14:textId="77777777" w:rsidR="000F3B66" w:rsidRDefault="000F3B66" w:rsidP="000F3B66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2938F6F2" w14:textId="2129E7A6" w:rsidR="000F3B66" w:rsidRDefault="000F3B66" w:rsidP="000F3B6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C4D0F7" w14:textId="35D00832" w:rsidR="00735CD9" w:rsidRPr="00735CD9" w:rsidRDefault="00735CD9" w:rsidP="00735CD9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5CD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735CD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735CD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</w:t>
                            </w:r>
                            <w:r w:rsidR="00377B1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735CD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x</w:t>
                            </w:r>
                            <w:r w:rsidRPr="00735CD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735CD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14:paraId="735117CF" w14:textId="77777777" w:rsidR="00735CD9" w:rsidRPr="00377B1B" w:rsidRDefault="00735CD9" w:rsidP="00735CD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377B1B">
                              <w:rPr>
                                <w:rFonts w:ascii="Calibri" w:hAnsi="Calibri"/>
                              </w:rPr>
                              <w:t>Règlement par : Chèque bancaire - CCP - Virement à l’ordre de l’URIOPSS Bretagne</w:t>
                            </w:r>
                          </w:p>
                          <w:p w14:paraId="090B51CB" w14:textId="77777777" w:rsidR="00735CD9" w:rsidRPr="00735CD9" w:rsidRDefault="00735CD9" w:rsidP="00735CD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675707" w14:textId="58A1EC2E" w:rsidR="00377B1B" w:rsidRPr="00585333" w:rsidRDefault="00377B1B" w:rsidP="00377B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à retourner avan</w:t>
                            </w:r>
                            <w:r w:rsidRPr="001724D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 le </w:t>
                            </w:r>
                            <w:r w:rsidR="00E271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novembre</w:t>
                            </w: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8296A9" w14:textId="77777777" w:rsidR="00377B1B" w:rsidRPr="00585333" w:rsidRDefault="00377B1B" w:rsidP="00377B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CS 80626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DAB98C" w14:textId="77777777" w:rsidR="00377B1B" w:rsidRPr="00585333" w:rsidRDefault="00377B1B" w:rsidP="00377B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RENNES CEDEX 7</w:t>
                            </w:r>
                          </w:p>
                          <w:p w14:paraId="750CF5C4" w14:textId="77777777" w:rsidR="00377B1B" w:rsidRPr="00585333" w:rsidRDefault="00377B1B" w:rsidP="00377B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14:paraId="0D3D4C1A" w14:textId="77777777" w:rsidR="00377B1B" w:rsidRPr="00585333" w:rsidRDefault="00806BB0" w:rsidP="00377B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10" w:history="1">
                              <w:r w:rsidR="00377B1B" w:rsidRPr="00CE72F6">
                                <w:rPr>
                                  <w:rStyle w:val="Lienhypertexte"/>
                                  <w:rFonts w:ascii="Calibri" w:hAnsi="Calibri"/>
                                  <w:sz w:val="24"/>
                                </w:rPr>
                                <w:t>uriopss@uriopss-bretagne.</w:t>
                              </w:r>
                              <w:r w:rsidR="00377B1B" w:rsidRPr="00CE72F6">
                                <w:rPr>
                                  <w:rStyle w:val="Lienhypertexte"/>
                                  <w:rFonts w:ascii="Calibri" w:hAnsi="Calibri"/>
                                </w:rPr>
                                <w:t>fr</w:t>
                              </w:r>
                            </w:hyperlink>
                            <w:r w:rsidR="00377B1B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  <w:p w14:paraId="65D44E8A" w14:textId="383F1DCF" w:rsidR="00C526F2" w:rsidRPr="00585333" w:rsidRDefault="00C526F2" w:rsidP="00377B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EDE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35pt;margin-top:64.15pt;width:498.9pt;height:61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" filled="f" stroked="f" insetpen="t">
                <v:textbox inset="2.88pt,2.88pt,2.88pt,2.88pt">
                  <w:txbxContent>
                    <w:p w14:paraId="7BE5297D" w14:textId="1C3529ED" w:rsidR="009C6C2F" w:rsidRPr="00377B1B" w:rsidRDefault="00F95C58" w:rsidP="009C6C2F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24</w:t>
                      </w:r>
                      <w:r w:rsidR="002B4FFE" w:rsidRPr="00377B1B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 xml:space="preserve"> novembre 2023</w:t>
                      </w:r>
                    </w:p>
                    <w:p w14:paraId="21759740" w14:textId="24942815" w:rsidR="00DF04B4" w:rsidRPr="009C6C2F" w:rsidRDefault="00330499" w:rsidP="009C6C2F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1</w:t>
                      </w:r>
                      <w:r w:rsidR="00BD0C58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h</w:t>
                      </w:r>
                      <w:r w:rsidR="00E27190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0 – 1</w:t>
                      </w:r>
                      <w:r w:rsidR="00BD0C58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h</w:t>
                      </w:r>
                      <w:r w:rsidR="00E27190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30</w:t>
                      </w:r>
                    </w:p>
                    <w:p w14:paraId="37382906" w14:textId="77777777" w:rsidR="000F3B66" w:rsidRPr="00585333" w:rsidRDefault="000F3B66" w:rsidP="000F3B66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14:paraId="008A9C8E" w14:textId="77777777" w:rsidR="000F3B66" w:rsidRDefault="000F3B66" w:rsidP="000F3B66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292B1128" w14:textId="77777777" w:rsidR="000F3B66" w:rsidRPr="00585333" w:rsidRDefault="000F3B66" w:rsidP="000F3B66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14:paraId="743E013F" w14:textId="77777777" w:rsidR="000F3B66" w:rsidRDefault="000F3B66" w:rsidP="000F3B66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103E278E" w14:textId="77777777" w:rsidR="000F3B66" w:rsidRPr="00585333" w:rsidRDefault="000F3B66" w:rsidP="000F3B66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14:paraId="3B80332D" w14:textId="77777777" w:rsidR="000F3B66" w:rsidRDefault="000F3B66" w:rsidP="000F3B66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40380EDA" w14:textId="77777777" w:rsidR="000F3B66" w:rsidRDefault="000F3B66" w:rsidP="000F3B66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419EA24D" w14:textId="77777777" w:rsidR="000F3B66" w:rsidRPr="00585333" w:rsidRDefault="000F3B66" w:rsidP="000F3B66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proofErr w:type="gramStart"/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Tel:</w:t>
                      </w:r>
                      <w:proofErr w:type="gramEnd"/>
                    </w:p>
                    <w:p w14:paraId="5BF5888C" w14:textId="5CD43E34" w:rsidR="00330499" w:rsidRDefault="00330499" w:rsidP="000F3B66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5633B36" w14:textId="77777777" w:rsidR="00E27190" w:rsidRPr="00585333" w:rsidRDefault="00E27190" w:rsidP="000F3B66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15370B56" w14:textId="77777777" w:rsidR="000F3B66" w:rsidRPr="00585333" w:rsidRDefault="000F3B66" w:rsidP="000F3B66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Nom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– Prénom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14:paraId="7BBAAE97" w14:textId="77777777" w:rsidR="000F3B66" w:rsidRPr="003B6BAD" w:rsidRDefault="000F3B66" w:rsidP="000F3B66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B6BAD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43C8DA94" w14:textId="77777777" w:rsidR="000F3B66" w:rsidRPr="003B6BAD" w:rsidRDefault="000F3B66" w:rsidP="000F3B66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B6BAD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0B764632" w14:textId="77777777" w:rsidR="000F3B66" w:rsidRPr="003B6BAD" w:rsidRDefault="000F3B66" w:rsidP="000F3B66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B6BAD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536FAB41" w14:textId="77777777" w:rsidR="000F3B66" w:rsidRDefault="000F3B66" w:rsidP="000F3B66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2938F6F2" w14:textId="2129E7A6" w:rsidR="000F3B66" w:rsidRDefault="000F3B66" w:rsidP="000F3B6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C4D0F7" w14:textId="35D00832" w:rsidR="00735CD9" w:rsidRPr="00735CD9" w:rsidRDefault="00735CD9" w:rsidP="00735CD9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735CD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735CD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735CD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</w:t>
                      </w:r>
                      <w:r w:rsidR="00377B1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735CD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x</w:t>
                      </w:r>
                      <w:r w:rsidRPr="00735CD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735CD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14:paraId="735117CF" w14:textId="77777777" w:rsidR="00735CD9" w:rsidRPr="00377B1B" w:rsidRDefault="00735CD9" w:rsidP="00735CD9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377B1B">
                        <w:rPr>
                          <w:rFonts w:ascii="Calibri" w:hAnsi="Calibri"/>
                        </w:rPr>
                        <w:t>Règlement par : Chèque bancaire - CCP - Virement à l’ordre de l’URIOPSS Bretagne</w:t>
                      </w:r>
                    </w:p>
                    <w:p w14:paraId="090B51CB" w14:textId="77777777" w:rsidR="00735CD9" w:rsidRPr="00735CD9" w:rsidRDefault="00735CD9" w:rsidP="00735CD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675707" w14:textId="58A1EC2E" w:rsidR="00377B1B" w:rsidRPr="00585333" w:rsidRDefault="00377B1B" w:rsidP="00377B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retourner avan</w:t>
                      </w:r>
                      <w:r w:rsidRPr="001724D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t le </w:t>
                      </w:r>
                      <w:r w:rsidR="00E2719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novembre</w:t>
                      </w: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8296A9" w14:textId="77777777" w:rsidR="00377B1B" w:rsidRPr="00585333" w:rsidRDefault="00377B1B" w:rsidP="00377B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</w:t>
                      </w: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–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CS 80626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DAB98C" w14:textId="77777777" w:rsidR="00377B1B" w:rsidRPr="00585333" w:rsidRDefault="00377B1B" w:rsidP="00377B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</w:t>
                      </w: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6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RENNES CEDEX 7</w:t>
                      </w:r>
                    </w:p>
                    <w:p w14:paraId="750CF5C4" w14:textId="77777777" w:rsidR="00377B1B" w:rsidRPr="00585333" w:rsidRDefault="00377B1B" w:rsidP="00377B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14:paraId="0D3D4C1A" w14:textId="77777777" w:rsidR="00377B1B" w:rsidRPr="00585333" w:rsidRDefault="00A15189" w:rsidP="00377B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11" w:history="1">
                        <w:r w:rsidR="00377B1B" w:rsidRPr="00CE72F6">
                          <w:rPr>
                            <w:rStyle w:val="Lienhypertexte"/>
                            <w:rFonts w:ascii="Calibri" w:hAnsi="Calibri"/>
                            <w:sz w:val="24"/>
                          </w:rPr>
                          <w:t>uriopss@uriopss-bretagne.</w:t>
                        </w:r>
                        <w:r w:rsidR="00377B1B" w:rsidRPr="00CE72F6">
                          <w:rPr>
                            <w:rStyle w:val="Lienhypertexte"/>
                            <w:rFonts w:ascii="Calibri" w:hAnsi="Calibri"/>
                          </w:rPr>
                          <w:t>fr</w:t>
                        </w:r>
                      </w:hyperlink>
                      <w:r w:rsidR="00377B1B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  <w:p w14:paraId="65D44E8A" w14:textId="383F1DCF" w:rsidR="00C526F2" w:rsidRPr="00585333" w:rsidRDefault="00C526F2" w:rsidP="00377B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CEC" w:rsidRPr="00377B1B">
        <w:rPr>
          <w:rFonts w:ascii="Calibri" w:hAnsi="Calibri"/>
          <w:b/>
          <w:noProof/>
          <w:sz w:val="44"/>
          <w:szCs w:val="36"/>
          <w:lang w:eastAsia="fr-FR" w:bidi="ar-SA"/>
        </w:rPr>
        <w:t xml:space="preserve">Les </w:t>
      </w:r>
      <w:r w:rsidR="00E27190">
        <w:rPr>
          <w:rFonts w:ascii="Calibri" w:hAnsi="Calibri"/>
          <w:b/>
          <w:noProof/>
          <w:sz w:val="44"/>
          <w:szCs w:val="36"/>
          <w:lang w:eastAsia="fr-FR" w:bidi="ar-SA"/>
        </w:rPr>
        <w:t>enjeux de la transition environnementale dans les ESMS</w:t>
      </w:r>
    </w:p>
    <w:sectPr w:rsidR="005C5B91" w:rsidRPr="00377B1B" w:rsidSect="00D90BF7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9874" w14:textId="77777777" w:rsidR="00B93639" w:rsidRDefault="00B93639" w:rsidP="00C61A78">
      <w:pPr>
        <w:spacing w:after="0" w:line="240" w:lineRule="auto"/>
      </w:pPr>
      <w:r>
        <w:separator/>
      </w:r>
    </w:p>
  </w:endnote>
  <w:endnote w:type="continuationSeparator" w:id="0">
    <w:p w14:paraId="0E2FA192" w14:textId="77777777" w:rsidR="00B93639" w:rsidRDefault="00B93639" w:rsidP="00C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B12D" w14:textId="77777777" w:rsidR="00B93639" w:rsidRDefault="00B93639" w:rsidP="00C61A78">
      <w:pPr>
        <w:spacing w:after="0" w:line="240" w:lineRule="auto"/>
      </w:pPr>
      <w:r>
        <w:separator/>
      </w:r>
    </w:p>
  </w:footnote>
  <w:footnote w:type="continuationSeparator" w:id="0">
    <w:p w14:paraId="17F7C96F" w14:textId="77777777" w:rsidR="00B93639" w:rsidRDefault="00B93639" w:rsidP="00C6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7FF"/>
    <w:multiLevelType w:val="hybridMultilevel"/>
    <w:tmpl w:val="C93E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95F"/>
    <w:multiLevelType w:val="hybridMultilevel"/>
    <w:tmpl w:val="486014C8"/>
    <w:lvl w:ilvl="0" w:tplc="E684F5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F31EC"/>
    <w:multiLevelType w:val="hybridMultilevel"/>
    <w:tmpl w:val="3DCACB2E"/>
    <w:lvl w:ilvl="0" w:tplc="A1E093C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E7A18"/>
    <w:multiLevelType w:val="hybridMultilevel"/>
    <w:tmpl w:val="86DE9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7529"/>
    <w:multiLevelType w:val="hybridMultilevel"/>
    <w:tmpl w:val="FF0E738A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2A17"/>
    <w:multiLevelType w:val="hybridMultilevel"/>
    <w:tmpl w:val="FF5621A0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431A"/>
    <w:multiLevelType w:val="hybridMultilevel"/>
    <w:tmpl w:val="F48C225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8E2DE3"/>
    <w:multiLevelType w:val="hybridMultilevel"/>
    <w:tmpl w:val="23025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66BCE"/>
    <w:multiLevelType w:val="hybridMultilevel"/>
    <w:tmpl w:val="BA6A195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D15B5"/>
    <w:multiLevelType w:val="hybridMultilevel"/>
    <w:tmpl w:val="821CD700"/>
    <w:lvl w:ilvl="0" w:tplc="A1A24BD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50A2D"/>
    <w:multiLevelType w:val="hybridMultilevel"/>
    <w:tmpl w:val="480A1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4037C"/>
    <w:multiLevelType w:val="hybridMultilevel"/>
    <w:tmpl w:val="CB80AC76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B2AD5"/>
    <w:multiLevelType w:val="hybridMultilevel"/>
    <w:tmpl w:val="B5DEA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72D71"/>
    <w:multiLevelType w:val="hybridMultilevel"/>
    <w:tmpl w:val="18F25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E04E7"/>
    <w:multiLevelType w:val="hybridMultilevel"/>
    <w:tmpl w:val="A540204C"/>
    <w:lvl w:ilvl="0" w:tplc="5DFC13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37F05"/>
    <w:multiLevelType w:val="hybridMultilevel"/>
    <w:tmpl w:val="11183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1620B"/>
    <w:multiLevelType w:val="hybridMultilevel"/>
    <w:tmpl w:val="66786D1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95949"/>
    <w:multiLevelType w:val="hybridMultilevel"/>
    <w:tmpl w:val="F85440E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CE7BEA"/>
    <w:multiLevelType w:val="hybridMultilevel"/>
    <w:tmpl w:val="26C0EE40"/>
    <w:lvl w:ilvl="0" w:tplc="2B585E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2F5596"/>
    <w:multiLevelType w:val="hybridMultilevel"/>
    <w:tmpl w:val="3410C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32F81"/>
    <w:multiLevelType w:val="hybridMultilevel"/>
    <w:tmpl w:val="48E875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7"/>
  </w:num>
  <w:num w:numId="5">
    <w:abstractNumId w:val="8"/>
  </w:num>
  <w:num w:numId="6">
    <w:abstractNumId w:val="5"/>
  </w:num>
  <w:num w:numId="7">
    <w:abstractNumId w:val="23"/>
  </w:num>
  <w:num w:numId="8">
    <w:abstractNumId w:val="15"/>
  </w:num>
  <w:num w:numId="9">
    <w:abstractNumId w:val="12"/>
  </w:num>
  <w:num w:numId="10">
    <w:abstractNumId w:val="16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26"/>
  </w:num>
  <w:num w:numId="19">
    <w:abstractNumId w:val="6"/>
  </w:num>
  <w:num w:numId="20">
    <w:abstractNumId w:val="18"/>
  </w:num>
  <w:num w:numId="21">
    <w:abstractNumId w:val="21"/>
  </w:num>
  <w:num w:numId="22">
    <w:abstractNumId w:val="22"/>
  </w:num>
  <w:num w:numId="23">
    <w:abstractNumId w:val="20"/>
  </w:num>
  <w:num w:numId="24">
    <w:abstractNumId w:val="25"/>
  </w:num>
  <w:num w:numId="25">
    <w:abstractNumId w:val="19"/>
  </w:num>
  <w:num w:numId="26">
    <w:abstractNumId w:val="24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73"/>
    <w:rsid w:val="00040EFE"/>
    <w:rsid w:val="00047826"/>
    <w:rsid w:val="00076A50"/>
    <w:rsid w:val="00082340"/>
    <w:rsid w:val="00085B51"/>
    <w:rsid w:val="00086B2C"/>
    <w:rsid w:val="000C48B0"/>
    <w:rsid w:val="000D2040"/>
    <w:rsid w:val="000F3978"/>
    <w:rsid w:val="000F3B66"/>
    <w:rsid w:val="000F723C"/>
    <w:rsid w:val="00107932"/>
    <w:rsid w:val="00113601"/>
    <w:rsid w:val="00120A9D"/>
    <w:rsid w:val="00134EA6"/>
    <w:rsid w:val="00137A32"/>
    <w:rsid w:val="0014339B"/>
    <w:rsid w:val="0015478F"/>
    <w:rsid w:val="00154F03"/>
    <w:rsid w:val="001642CF"/>
    <w:rsid w:val="00195A5D"/>
    <w:rsid w:val="001B3575"/>
    <w:rsid w:val="001D51B0"/>
    <w:rsid w:val="001D68C1"/>
    <w:rsid w:val="001E298C"/>
    <w:rsid w:val="00231C15"/>
    <w:rsid w:val="00232A0A"/>
    <w:rsid w:val="0024216D"/>
    <w:rsid w:val="00251C4C"/>
    <w:rsid w:val="00252450"/>
    <w:rsid w:val="00257E37"/>
    <w:rsid w:val="00281C47"/>
    <w:rsid w:val="002A1ABC"/>
    <w:rsid w:val="002B20B1"/>
    <w:rsid w:val="002B2117"/>
    <w:rsid w:val="002B4FFE"/>
    <w:rsid w:val="002C2411"/>
    <w:rsid w:val="003150C8"/>
    <w:rsid w:val="00330499"/>
    <w:rsid w:val="0034205E"/>
    <w:rsid w:val="00344729"/>
    <w:rsid w:val="003627B6"/>
    <w:rsid w:val="00377B1B"/>
    <w:rsid w:val="00380F19"/>
    <w:rsid w:val="0039087B"/>
    <w:rsid w:val="003A7167"/>
    <w:rsid w:val="003B43F5"/>
    <w:rsid w:val="003B6BAD"/>
    <w:rsid w:val="004016A7"/>
    <w:rsid w:val="00440971"/>
    <w:rsid w:val="00443ADA"/>
    <w:rsid w:val="004465CA"/>
    <w:rsid w:val="00490822"/>
    <w:rsid w:val="004950DD"/>
    <w:rsid w:val="004F44F2"/>
    <w:rsid w:val="0053005A"/>
    <w:rsid w:val="00576E67"/>
    <w:rsid w:val="00585333"/>
    <w:rsid w:val="005A684A"/>
    <w:rsid w:val="005B05E9"/>
    <w:rsid w:val="005B6F43"/>
    <w:rsid w:val="005C5B91"/>
    <w:rsid w:val="005D0D9C"/>
    <w:rsid w:val="006159D7"/>
    <w:rsid w:val="00616564"/>
    <w:rsid w:val="00616EE9"/>
    <w:rsid w:val="0062569D"/>
    <w:rsid w:val="006461A9"/>
    <w:rsid w:val="0066638B"/>
    <w:rsid w:val="00686E2E"/>
    <w:rsid w:val="006A055B"/>
    <w:rsid w:val="006B60FB"/>
    <w:rsid w:val="006C4A08"/>
    <w:rsid w:val="006E50C6"/>
    <w:rsid w:val="00732C44"/>
    <w:rsid w:val="00735CD9"/>
    <w:rsid w:val="00747728"/>
    <w:rsid w:val="00763603"/>
    <w:rsid w:val="007B4C1F"/>
    <w:rsid w:val="007C3D26"/>
    <w:rsid w:val="007C472E"/>
    <w:rsid w:val="007E2417"/>
    <w:rsid w:val="007E2FA9"/>
    <w:rsid w:val="007F13D9"/>
    <w:rsid w:val="008012DE"/>
    <w:rsid w:val="00805F5D"/>
    <w:rsid w:val="00806BB0"/>
    <w:rsid w:val="008211CA"/>
    <w:rsid w:val="008520DB"/>
    <w:rsid w:val="00866733"/>
    <w:rsid w:val="008A517D"/>
    <w:rsid w:val="008A6607"/>
    <w:rsid w:val="008B6821"/>
    <w:rsid w:val="00912750"/>
    <w:rsid w:val="00941E4B"/>
    <w:rsid w:val="00971F9B"/>
    <w:rsid w:val="00975DC4"/>
    <w:rsid w:val="0098319B"/>
    <w:rsid w:val="00984EC5"/>
    <w:rsid w:val="009A157F"/>
    <w:rsid w:val="009C2294"/>
    <w:rsid w:val="009C242B"/>
    <w:rsid w:val="009C6C2F"/>
    <w:rsid w:val="009D0C0A"/>
    <w:rsid w:val="009F42C2"/>
    <w:rsid w:val="00A15189"/>
    <w:rsid w:val="00A17C0E"/>
    <w:rsid w:val="00A23715"/>
    <w:rsid w:val="00A367FD"/>
    <w:rsid w:val="00A3691B"/>
    <w:rsid w:val="00A43903"/>
    <w:rsid w:val="00A760FE"/>
    <w:rsid w:val="00AB6E7E"/>
    <w:rsid w:val="00AF4679"/>
    <w:rsid w:val="00B76B1E"/>
    <w:rsid w:val="00B93639"/>
    <w:rsid w:val="00B94349"/>
    <w:rsid w:val="00BA70A4"/>
    <w:rsid w:val="00BB5E81"/>
    <w:rsid w:val="00BC0662"/>
    <w:rsid w:val="00BD0C58"/>
    <w:rsid w:val="00BF045E"/>
    <w:rsid w:val="00BF73EB"/>
    <w:rsid w:val="00BF7CEC"/>
    <w:rsid w:val="00C21050"/>
    <w:rsid w:val="00C27920"/>
    <w:rsid w:val="00C305FA"/>
    <w:rsid w:val="00C526F2"/>
    <w:rsid w:val="00C548B2"/>
    <w:rsid w:val="00C57827"/>
    <w:rsid w:val="00C61A78"/>
    <w:rsid w:val="00C65B1A"/>
    <w:rsid w:val="00CA1290"/>
    <w:rsid w:val="00CA78D5"/>
    <w:rsid w:val="00D15D17"/>
    <w:rsid w:val="00D1785A"/>
    <w:rsid w:val="00D37ED6"/>
    <w:rsid w:val="00D616BE"/>
    <w:rsid w:val="00D90BF7"/>
    <w:rsid w:val="00D9222A"/>
    <w:rsid w:val="00DF04B4"/>
    <w:rsid w:val="00DF4C52"/>
    <w:rsid w:val="00E27190"/>
    <w:rsid w:val="00E3182A"/>
    <w:rsid w:val="00E32FB7"/>
    <w:rsid w:val="00E34352"/>
    <w:rsid w:val="00E52931"/>
    <w:rsid w:val="00E56F52"/>
    <w:rsid w:val="00E6181F"/>
    <w:rsid w:val="00EA2704"/>
    <w:rsid w:val="00EA4F8C"/>
    <w:rsid w:val="00ED4825"/>
    <w:rsid w:val="00EE1D1D"/>
    <w:rsid w:val="00EE60C6"/>
    <w:rsid w:val="00EF1FF7"/>
    <w:rsid w:val="00EF5D73"/>
    <w:rsid w:val="00F22950"/>
    <w:rsid w:val="00F22ED6"/>
    <w:rsid w:val="00F3020E"/>
    <w:rsid w:val="00F606A8"/>
    <w:rsid w:val="00F6786B"/>
    <w:rsid w:val="00F95C3A"/>
    <w:rsid w:val="00F95C58"/>
    <w:rsid w:val="00FE67D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F071"/>
  <w15:docId w15:val="{07C3C3D3-6C51-45FA-88F5-012C824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903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43903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A7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61A78"/>
    <w:rPr>
      <w:rFonts w:ascii="Cambria" w:hAnsi="Cambria"/>
      <w:lang w:eastAsia="en-US" w:bidi="en-US"/>
    </w:rPr>
  </w:style>
  <w:style w:type="character" w:styleId="Appelnotedebasdep">
    <w:name w:val="footnote reference"/>
    <w:uiPriority w:val="99"/>
    <w:semiHidden/>
    <w:unhideWhenUsed/>
    <w:rsid w:val="00C61A7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90822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EA4F8C"/>
    <w:rPr>
      <w:b/>
      <w:bCs/>
      <w:i w:val="0"/>
      <w:iCs w:val="0"/>
    </w:rPr>
  </w:style>
  <w:style w:type="character" w:styleId="Mentionnonrsolue">
    <w:name w:val="Unresolved Mention"/>
    <w:basedOn w:val="Policepardfaut"/>
    <w:uiPriority w:val="99"/>
    <w:semiHidden/>
    <w:unhideWhenUsed/>
    <w:rsid w:val="009C22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5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iopss@uriopss-bretagn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iopss@uriopss-bretag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F7FD-F09E-4903-BC17-795C6BC4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1380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technique4</dc:creator>
  <cp:lastModifiedBy>mission</cp:lastModifiedBy>
  <cp:revision>4</cp:revision>
  <cp:lastPrinted>2016-12-15T13:45:00Z</cp:lastPrinted>
  <dcterms:created xsi:type="dcterms:W3CDTF">2023-07-18T10:13:00Z</dcterms:created>
  <dcterms:modified xsi:type="dcterms:W3CDTF">2023-10-09T08:48:00Z</dcterms:modified>
</cp:coreProperties>
</file>